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DB1" w:rsidRPr="00D72DB1" w:rsidRDefault="00D72DB1" w:rsidP="00D72DB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72DB1">
        <w:rPr>
          <w:rFonts w:ascii="Times New Roman" w:eastAsia="Calibri" w:hAnsi="Times New Roman" w:cs="Times New Roman"/>
          <w:sz w:val="28"/>
          <w:szCs w:val="28"/>
        </w:rPr>
        <w:t>ВОПРОСЫ</w:t>
      </w: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2DB1">
        <w:rPr>
          <w:rFonts w:ascii="Times New Roman" w:eastAsia="Calibri" w:hAnsi="Times New Roman" w:cs="Times New Roman"/>
          <w:sz w:val="28"/>
          <w:szCs w:val="28"/>
        </w:rPr>
        <w:t>Классификация грузовых перевозок.</w:t>
      </w:r>
    </w:p>
    <w:p w:rsidR="00D72DB1" w:rsidRPr="00D72DB1" w:rsidRDefault="00D72DB1" w:rsidP="00D72DB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2DB1">
        <w:rPr>
          <w:rFonts w:ascii="Times New Roman" w:eastAsia="Calibri" w:hAnsi="Times New Roman" w:cs="Times New Roman"/>
          <w:sz w:val="28"/>
          <w:szCs w:val="28"/>
        </w:rPr>
        <w:t>Объём перевозок, грузооборот, грузопотоки.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2DB1">
        <w:rPr>
          <w:rFonts w:ascii="Times New Roman" w:eastAsia="Times New Roman" w:hAnsi="Times New Roman" w:cs="Times New Roman"/>
          <w:sz w:val="28"/>
          <w:szCs w:val="28"/>
        </w:rPr>
        <w:t>Расчёт технико-эксплуатационных показателей.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Times New Roman" w:hAnsi="Times New Roman" w:cs="Times New Roman"/>
          <w:sz w:val="28"/>
          <w:szCs w:val="28"/>
          <w:highlight w:val="yellow"/>
        </w:rPr>
        <w:t>Расчёт коэффициентов использования грузоподъёмности.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  <w:highlight w:val="yellow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Times New Roman" w:hAnsi="Times New Roman" w:cs="Times New Roman"/>
          <w:sz w:val="28"/>
          <w:szCs w:val="28"/>
          <w:highlight w:val="yellow"/>
        </w:rPr>
        <w:t>Расчёт скоростей движения и коэффициента использования пробега.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  <w:highlight w:val="yellow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72DB1">
        <w:rPr>
          <w:rFonts w:ascii="Times New Roman" w:eastAsia="Times New Roman" w:hAnsi="Times New Roman" w:cs="Times New Roman"/>
          <w:sz w:val="28"/>
          <w:szCs w:val="28"/>
          <w:highlight w:val="yellow"/>
        </w:rPr>
        <w:t>Расчёт производительности автомобилей</w:t>
      </w:r>
      <w:r w:rsidRPr="00D72DB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2DB1">
        <w:rPr>
          <w:rFonts w:ascii="Times New Roman" w:eastAsia="Calibri" w:hAnsi="Times New Roman" w:cs="Times New Roman"/>
          <w:sz w:val="28"/>
          <w:szCs w:val="28"/>
        </w:rPr>
        <w:t>Парк подвижного состава и показатели его использования.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Новая методика расчета показателей использования парка транспортных средств (коэффициент технической готовности).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  <w:highlight w:val="yellow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Новая методика расчета показателей использования парка транспортных средств (коэффициент использования парка).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  <w:highlight w:val="yellow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Новая методика расчета показателей использования</w:t>
      </w:r>
      <w:r w:rsidRPr="00D72DB1">
        <w:rPr>
          <w:rFonts w:ascii="Times New Roman" w:eastAsia="Calibri" w:hAnsi="Times New Roman" w:cs="Times New Roman"/>
          <w:sz w:val="28"/>
          <w:szCs w:val="28"/>
        </w:rPr>
        <w:t xml:space="preserve"> парка транспортных средств (коэффициент выпуска).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2DB1">
        <w:rPr>
          <w:rFonts w:ascii="Times New Roman" w:eastAsia="Calibri" w:hAnsi="Times New Roman" w:cs="Times New Roman"/>
          <w:sz w:val="28"/>
          <w:szCs w:val="28"/>
        </w:rPr>
        <w:t>Организация контейнерных перевозок.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Классификация контейнеров.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  <w:highlight w:val="yellow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Расчёт потребного количества контейнеров.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  <w:highlight w:val="yellow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Схемы доставки контейнеров.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  <w:highlight w:val="yellow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Преимущества и недостатки контейнерных перевозок.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2DB1">
        <w:rPr>
          <w:rFonts w:ascii="Times New Roman" w:eastAsia="Calibri" w:hAnsi="Times New Roman" w:cs="Times New Roman"/>
          <w:sz w:val="28"/>
          <w:szCs w:val="28"/>
        </w:rPr>
        <w:t>Организация пакетных перевозок.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Классификация поддонов.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  <w:highlight w:val="yellow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Расчёт потребного количества поддонов</w:t>
      </w:r>
      <w:proofErr w:type="gramStart"/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..</w:t>
      </w:r>
      <w:proofErr w:type="gramEnd"/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  <w:highlight w:val="yellow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Преимущества и недостатки пакетных перевозок.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2DB1">
        <w:rPr>
          <w:rFonts w:ascii="Times New Roman" w:eastAsia="Calibri" w:hAnsi="Times New Roman" w:cs="Times New Roman"/>
          <w:sz w:val="28"/>
          <w:szCs w:val="28"/>
        </w:rPr>
        <w:t>Графоаналитический метод выбора подвижного состава.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Расчёт равноценного расстояния с использованием графоаналитического метода. 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2DB1">
        <w:rPr>
          <w:rFonts w:ascii="Times New Roman" w:eastAsia="Calibri" w:hAnsi="Times New Roman" w:cs="Times New Roman"/>
          <w:sz w:val="28"/>
          <w:szCs w:val="28"/>
        </w:rPr>
        <w:t>Сферы эффективного применения автопоездов.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Сферы эффективного применения автопоездов. Первый и второй случаи условий эксплуатации.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  <w:highlight w:val="yellow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Сферы эффективного применения автопоездов. Третий  и четвёртый случаи условий эксплуатации.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2DB1">
        <w:rPr>
          <w:rFonts w:ascii="Times New Roman" w:eastAsia="Calibri" w:hAnsi="Times New Roman" w:cs="Times New Roman"/>
          <w:sz w:val="28"/>
          <w:szCs w:val="28"/>
        </w:rPr>
        <w:t>Сферы эффективного применения автомобилей-самосвалов и самопогрузчиков.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Показатели  использования парка автомобилей.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Преимущества и недостатки контейнерных и пакетных перевозок.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  <w:highlight w:val="yellow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Показатели работы автомобилей.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  <w:highlight w:val="yellow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Классификация перевозок по формам учета, оплаты работы и способам организации и выполнения. 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  <w:highlight w:val="yellow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Классификация перевозок по размеру партий грузов и территориальному признаку.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2DB1">
        <w:rPr>
          <w:rFonts w:ascii="Times New Roman" w:eastAsia="Calibri" w:hAnsi="Times New Roman" w:cs="Times New Roman"/>
          <w:sz w:val="28"/>
          <w:szCs w:val="28"/>
        </w:rPr>
        <w:t>Организация междугородних перевозок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2DB1">
        <w:rPr>
          <w:rFonts w:ascii="Times New Roman" w:eastAsia="Calibri" w:hAnsi="Times New Roman" w:cs="Times New Roman"/>
          <w:bCs/>
          <w:sz w:val="28"/>
          <w:szCs w:val="28"/>
        </w:rPr>
        <w:t>Организация взаимодействия авто и погрузо-разгрузочных пунктов.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2DB1">
        <w:rPr>
          <w:rFonts w:ascii="Times New Roman" w:eastAsia="Calibri" w:hAnsi="Times New Roman" w:cs="Times New Roman"/>
          <w:sz w:val="28"/>
          <w:szCs w:val="28"/>
        </w:rPr>
        <w:t>Перевозки грузов строительства.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2DB1">
        <w:rPr>
          <w:rFonts w:ascii="Times New Roman" w:eastAsia="Calibri" w:hAnsi="Times New Roman" w:cs="Times New Roman"/>
          <w:sz w:val="28"/>
          <w:szCs w:val="28"/>
        </w:rPr>
        <w:t>Структура службы эксплуатации. Основные задачи службы эксплуатации.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2DB1">
        <w:rPr>
          <w:rFonts w:ascii="Times New Roman" w:eastAsia="Calibri" w:hAnsi="Times New Roman" w:cs="Times New Roman"/>
          <w:sz w:val="28"/>
          <w:szCs w:val="28"/>
        </w:rPr>
        <w:t>Документация на перевозку грузов.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Товарно-транспортная накладная – формы, способы заполнения.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  <w:highlight w:val="yellow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Формы путевых листов, способы заполнения.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  <w:highlight w:val="yellow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Сквозной и участковый методы организации перевозок.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  <w:highlight w:val="yellow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bCs/>
          <w:sz w:val="28"/>
          <w:szCs w:val="28"/>
          <w:highlight w:val="yellow"/>
        </w:rPr>
        <w:t>Организация взаимодействия авто и погрузо-разгрузочных пунктов.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  <w:highlight w:val="yellow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bCs/>
          <w:iCs/>
          <w:sz w:val="28"/>
          <w:szCs w:val="28"/>
          <w:highlight w:val="yellow"/>
        </w:rPr>
        <w:t>Погрузо-разгрузочные пункты.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  <w:highlight w:val="yellow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bCs/>
          <w:iCs/>
          <w:sz w:val="28"/>
          <w:szCs w:val="28"/>
          <w:highlight w:val="yellow"/>
        </w:rPr>
        <w:t>Пропускная способность погрузо-разгрузочного пункта.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Условие бесперебойной работы автомобилей и </w:t>
      </w:r>
      <w:proofErr w:type="gramStart"/>
      <w:r w:rsidRPr="00D72DB1">
        <w:rPr>
          <w:rFonts w:ascii="Times New Roman" w:eastAsia="Calibri" w:hAnsi="Times New Roman" w:cs="Times New Roman"/>
          <w:bCs/>
          <w:iCs/>
          <w:sz w:val="28"/>
          <w:szCs w:val="28"/>
          <w:highlight w:val="yellow"/>
        </w:rPr>
        <w:t>погрузо-разгрузочного</w:t>
      </w:r>
      <w:proofErr w:type="gramEnd"/>
      <w:r w:rsidRPr="00D72DB1">
        <w:rPr>
          <w:rFonts w:ascii="Times New Roman" w:eastAsia="Calibri" w:hAnsi="Times New Roman" w:cs="Times New Roman"/>
          <w:bCs/>
          <w:iCs/>
          <w:sz w:val="28"/>
          <w:szCs w:val="28"/>
          <w:highlight w:val="yellow"/>
        </w:rPr>
        <w:t xml:space="preserve"> пунктов.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lastRenderedPageBreak/>
        <w:t>Организация работы автомобилей при строительстве зданий методом монтажа с колес.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2DB1">
        <w:rPr>
          <w:rFonts w:ascii="Times New Roman" w:eastAsia="Calibri" w:hAnsi="Times New Roman" w:cs="Times New Roman"/>
          <w:sz w:val="28"/>
          <w:szCs w:val="28"/>
        </w:rPr>
        <w:t>Перевозка навалочных грузов.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Перевозки грунта автомобилями-самосвалами.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2DB1">
        <w:rPr>
          <w:rFonts w:ascii="Times New Roman" w:eastAsia="Calibri" w:hAnsi="Times New Roman" w:cs="Times New Roman"/>
          <w:sz w:val="28"/>
          <w:szCs w:val="28"/>
        </w:rPr>
        <w:t>Особенности перевозки сельскохозяйственных грузов.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Организация перевозок зерновых культур.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Основные задачи грузовой и диспетчерской групп.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  <w:highlight w:val="yellow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Основные задачи диспетчерской и учетно-контрольной групп.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  <w:highlight w:val="yellow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Формы и основные разделы путевого листа.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  <w:highlight w:val="yellow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Товарно-транспортная накладная.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  <w:highlight w:val="yellow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Показатели  использования парка транспортных средств.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  <w:highlight w:val="yellow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Взаимодействие автомобилей и </w:t>
      </w:r>
      <w:proofErr w:type="gramStart"/>
      <w:r w:rsidRPr="00D72DB1">
        <w:rPr>
          <w:rFonts w:ascii="Times New Roman" w:eastAsia="Calibri" w:hAnsi="Times New Roman" w:cs="Times New Roman"/>
          <w:bCs/>
          <w:iCs/>
          <w:sz w:val="28"/>
          <w:szCs w:val="28"/>
          <w:highlight w:val="yellow"/>
        </w:rPr>
        <w:t>погрузо-разгрузочного</w:t>
      </w:r>
      <w:proofErr w:type="gramEnd"/>
      <w:r w:rsidRPr="00D72DB1">
        <w:rPr>
          <w:rFonts w:ascii="Times New Roman" w:eastAsia="Calibri" w:hAnsi="Times New Roman" w:cs="Times New Roman"/>
          <w:bCs/>
          <w:iCs/>
          <w:sz w:val="28"/>
          <w:szCs w:val="28"/>
          <w:highlight w:val="yellow"/>
        </w:rPr>
        <w:t xml:space="preserve"> средств.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  <w:highlight w:val="yellow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Перевозка грузов в междугородном сообщении.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  <w:highlight w:val="yellow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Методика расчета коэффициента технической готовности.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  <w:highlight w:val="yellow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Расчет коэффициента использования парка.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  <w:highlight w:val="yellow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Расчет коэффициент выпуска автомобилей на линию.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Times New Roman" w:hAnsi="Times New Roman" w:cs="Times New Roman"/>
          <w:sz w:val="28"/>
          <w:szCs w:val="28"/>
          <w:highlight w:val="yellow"/>
        </w:rPr>
        <w:t>Технико-эксплуатационные показатели работы транспорта.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  <w:highlight w:val="yellow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Расчёт равноценного расстояния перевозки грузов. </w:t>
      </w:r>
    </w:p>
    <w:p w:rsidR="00D72DB1" w:rsidRPr="00D72DB1" w:rsidRDefault="00D72DB1" w:rsidP="00D72DB1">
      <w:pPr>
        <w:spacing w:after="0" w:line="240" w:lineRule="auto"/>
        <w:jc w:val="both"/>
        <w:rPr>
          <w:rFonts w:ascii="Calibri" w:eastAsia="Calibri" w:hAnsi="Calibri" w:cs="Times New Roman"/>
          <w:highlight w:val="yellow"/>
        </w:rPr>
      </w:pPr>
    </w:p>
    <w:p w:rsidR="00D72DB1" w:rsidRPr="00D72DB1" w:rsidRDefault="00D72DB1" w:rsidP="00D72D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D72DB1">
        <w:rPr>
          <w:rFonts w:ascii="Times New Roman" w:eastAsia="Calibri" w:hAnsi="Times New Roman" w:cs="Times New Roman"/>
          <w:sz w:val="28"/>
          <w:szCs w:val="28"/>
          <w:highlight w:val="yellow"/>
        </w:rPr>
        <w:t>Перевозка грузов сельского хозяйства.</w:t>
      </w:r>
    </w:p>
    <w:p w:rsidR="00D72DB1" w:rsidRPr="00D72DB1" w:rsidRDefault="00D72DB1" w:rsidP="00D72DB1">
      <w:pPr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72DB1">
        <w:rPr>
          <w:rFonts w:ascii="Times New Roman" w:eastAsia="Calibri" w:hAnsi="Times New Roman" w:cs="Times New Roman"/>
          <w:sz w:val="28"/>
          <w:szCs w:val="28"/>
        </w:rPr>
        <w:t>Задачи</w:t>
      </w:r>
    </w:p>
    <w:p w:rsidR="00D72DB1" w:rsidRPr="00D72DB1" w:rsidRDefault="00D72DB1" w:rsidP="00D72DB1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Найти общий пробег </w:t>
      </w:r>
      <w:proofErr w:type="spellStart"/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L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общ</w:t>
      </w:r>
      <w:proofErr w:type="spell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за день, если автомобиль использовался на кольцевом маршруте, включающем 4 ездки за оборот, выполнил 1 оборот при средней длине ездки с грузом </w:t>
      </w:r>
      <w:smartTag w:uri="urn:schemas-microsoft-com:office:smarttags" w:element="metricconverter">
        <w:smartTagPr>
          <w:attr w:name="ProductID" w:val="45 км"/>
        </w:smartTagPr>
        <w:r w:rsidRPr="00D72DB1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45 км</w:t>
        </w:r>
      </w:smartTag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при этом порожний пробег на маршруте составил </w:t>
      </w:r>
      <w:smartTag w:uri="urn:schemas-microsoft-com:office:smarttags" w:element="metricconverter">
        <w:smartTagPr>
          <w:attr w:name="ProductID" w:val="30 км"/>
        </w:smartTagPr>
        <w:r w:rsidRPr="00D72DB1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30 км</w:t>
        </w:r>
      </w:smartTag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 а нулевой  пробег  составил </w:t>
      </w:r>
      <w:smartTag w:uri="urn:schemas-microsoft-com:office:smarttags" w:element="metricconverter">
        <w:smartTagPr>
          <w:attr w:name="ProductID" w:val="25 км"/>
        </w:smartTagPr>
        <w:r w:rsidRPr="00D72DB1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25 км</w:t>
        </w:r>
      </w:smartTag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</w:t>
      </w:r>
    </w:p>
    <w:p w:rsidR="00D72DB1" w:rsidRPr="00D72DB1" w:rsidRDefault="00D72DB1" w:rsidP="00D72DB1">
      <w:pPr>
        <w:spacing w:after="0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Общий пробег автомобиля за день </w:t>
      </w:r>
      <w:proofErr w:type="spellStart"/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L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общ</w:t>
      </w:r>
      <w:proofErr w:type="spell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300 км"/>
        </w:smartTagPr>
        <w:r w:rsidRPr="00D72DB1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300 км</w:t>
        </w:r>
      </w:smartTag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При этом выполнено 3 оборота на маятниковом маршруте с неполным использованием </w:t>
      </w: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обратного пробега. Определить порожний пробег </w:t>
      </w:r>
      <w:proofErr w:type="spellStart"/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l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пор</w:t>
      </w:r>
      <w:proofErr w:type="spell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совершаемый автомобилем  на  маршруте  за ездку в среднем,  если средняя длина груженой ездки составила </w:t>
      </w:r>
      <w:smartTag w:uri="urn:schemas-microsoft-com:office:smarttags" w:element="metricconverter">
        <w:smartTagPr>
          <w:attr w:name="ProductID" w:val="31 км"/>
        </w:smartTagPr>
        <w:r w:rsidRPr="00D72DB1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31 км</w:t>
        </w:r>
      </w:smartTag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а сумма нулевых пробегов </w:t>
      </w:r>
      <w:smartTag w:uri="urn:schemas-microsoft-com:office:smarttags" w:element="metricconverter">
        <w:smartTagPr>
          <w:attr w:name="ProductID" w:val="-24 км"/>
        </w:smartTagPr>
        <w:r w:rsidRPr="00D72DB1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-24 км</w:t>
        </w:r>
      </w:smartTag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</w:t>
      </w:r>
    </w:p>
    <w:p w:rsidR="00D72DB1" w:rsidRPr="00D72DB1" w:rsidRDefault="00D72DB1" w:rsidP="00D72DB1">
      <w:pPr>
        <w:spacing w:after="0"/>
        <w:jc w:val="both"/>
        <w:rPr>
          <w:rFonts w:ascii="Calibri" w:eastAsia="Calibri" w:hAnsi="Calibri" w:cs="Times New Roman"/>
          <w:sz w:val="28"/>
          <w:szCs w:val="28"/>
        </w:rPr>
      </w:pPr>
    </w:p>
    <w:p w:rsidR="00D72DB1" w:rsidRPr="00D72DB1" w:rsidRDefault="00D72DB1" w:rsidP="00D72DB1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Определить потребное количество специализированных автомобильных контейнеров А-523 массой брутто 0,5 т, если продовольственные товары из холодильника в торговую сеть перевозят на автомобилях с грузоподъемным задним бортом, </w:t>
      </w:r>
      <w:r w:rsidRPr="00D72DB1">
        <w:rPr>
          <w:rFonts w:ascii="Times New Roman" w:eastAsia="Times New Roman" w:hAnsi="Times New Roman" w:cs="Times New Roman"/>
          <w:i/>
          <w:sz w:val="28"/>
          <w:szCs w:val="24"/>
          <w:lang w:val="en-US" w:eastAsia="ru-RU"/>
        </w:rPr>
        <w:t>I</w:t>
      </w: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=15 мин, </w:t>
      </w:r>
      <w:r w:rsidRPr="00D72DB1">
        <w:rPr>
          <w:rFonts w:ascii="Times New Roman" w:eastAsia="Times New Roman" w:hAnsi="Times New Roman" w:cs="Times New Roman"/>
          <w:i/>
          <w:sz w:val="28"/>
          <w:szCs w:val="24"/>
          <w:lang w:val="en-US" w:eastAsia="ru-RU"/>
        </w:rPr>
        <w:t>V</w:t>
      </w:r>
      <w:r w:rsidRPr="00D72DB1">
        <w:rPr>
          <w:rFonts w:ascii="Times New Roman" w:eastAsia="Times New Roman" w:hAnsi="Times New Roman" w:cs="Times New Roman"/>
          <w:i/>
          <w:sz w:val="28"/>
          <w:szCs w:val="24"/>
          <w:vertAlign w:val="subscript"/>
          <w:lang w:eastAsia="ru-RU"/>
        </w:rPr>
        <w:t>э</w:t>
      </w: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=20 км/ч; </w:t>
      </w:r>
      <w:r w:rsidRPr="00D72DB1">
        <w:rPr>
          <w:rFonts w:ascii="Times New Roman" w:eastAsia="Times New Roman" w:hAnsi="Times New Roman" w:cs="Times New Roman"/>
          <w:i/>
          <w:sz w:val="28"/>
          <w:szCs w:val="24"/>
          <w:lang w:val="en-US" w:eastAsia="ru-RU"/>
        </w:rPr>
        <w:t>l</w:t>
      </w:r>
      <w:proofErr w:type="spellStart"/>
      <w:r w:rsidRPr="00D72DB1">
        <w:rPr>
          <w:rFonts w:ascii="Times New Roman" w:eastAsia="Times New Roman" w:hAnsi="Times New Roman" w:cs="Times New Roman"/>
          <w:i/>
          <w:sz w:val="28"/>
          <w:szCs w:val="24"/>
          <w:vertAlign w:val="subscript"/>
          <w:lang w:eastAsia="ru-RU"/>
        </w:rPr>
        <w:t>ег</w:t>
      </w:r>
      <w:proofErr w:type="spell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=15 км; </w:t>
      </w:r>
      <w:r w:rsidRPr="00D72DB1">
        <w:rPr>
          <w:rFonts w:ascii="Times New Roman" w:eastAsia="Times New Roman" w:hAnsi="Times New Roman" w:cs="Times New Roman"/>
          <w:i/>
          <w:sz w:val="28"/>
          <w:szCs w:val="24"/>
          <w:lang w:val="en-US" w:eastAsia="ru-RU"/>
        </w:rPr>
        <w:t>t</w:t>
      </w:r>
      <w:proofErr w:type="spellStart"/>
      <w:r w:rsidRPr="00D72DB1">
        <w:rPr>
          <w:rFonts w:ascii="Times New Roman" w:eastAsia="Times New Roman" w:hAnsi="Times New Roman" w:cs="Times New Roman"/>
          <w:i/>
          <w:sz w:val="28"/>
          <w:szCs w:val="24"/>
          <w:vertAlign w:val="subscript"/>
          <w:lang w:eastAsia="ru-RU"/>
        </w:rPr>
        <w:t>об</w:t>
      </w:r>
      <w:proofErr w:type="gramStart"/>
      <w:r w:rsidRPr="00D72DB1">
        <w:rPr>
          <w:rFonts w:ascii="Times New Roman" w:eastAsia="Times New Roman" w:hAnsi="Times New Roman" w:cs="Times New Roman"/>
          <w:i/>
          <w:sz w:val="28"/>
          <w:szCs w:val="24"/>
          <w:vertAlign w:val="subscript"/>
          <w:lang w:eastAsia="ru-RU"/>
        </w:rPr>
        <w:t>.к</w:t>
      </w:r>
      <w:proofErr w:type="spellEnd"/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=5 ч; за одну ездку автомобиль перевозит восемь контейнеров, </w:t>
      </w:r>
      <w:r w:rsidRPr="00D72DB1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β</w:t>
      </w:r>
      <w:r w:rsidRPr="00D72DB1">
        <w:rPr>
          <w:rFonts w:ascii="Times New Roman" w:eastAsia="Times New Roman" w:hAnsi="Times New Roman" w:cs="Times New Roman"/>
          <w:i/>
          <w:sz w:val="28"/>
          <w:szCs w:val="24"/>
          <w:vertAlign w:val="subscript"/>
          <w:lang w:eastAsia="ru-RU"/>
        </w:rPr>
        <w:t>е</w:t>
      </w: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=0,5.</w:t>
      </w:r>
    </w:p>
    <w:p w:rsidR="00D72DB1" w:rsidRPr="00D72DB1" w:rsidRDefault="00D72DB1" w:rsidP="00D72DB1">
      <w:pPr>
        <w:spacing w:after="0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Определить количество ездок </w:t>
      </w:r>
      <w:proofErr w:type="spell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Zе</w:t>
      </w:r>
      <w:proofErr w:type="spell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которое выполнил автомобиль на маятниковом маршруте с обратным порожним пробегом, если среднее время  движения за оборот составило 0,4 часа, средний простой под погрузкой и разгрузкой за ездку – 12 мин,  время  на  нулевые  пробеги – 36 мин. Автомобиль выпущен на линию в 9 часов и возвратился в гараж в 18 часов. </w:t>
      </w:r>
      <w:proofErr w:type="gramEnd"/>
    </w:p>
    <w:p w:rsidR="00D72DB1" w:rsidRPr="00D72DB1" w:rsidRDefault="00D72DB1" w:rsidP="00D72DB1">
      <w:pPr>
        <w:spacing w:after="0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Перевозку длинномерных пиломатериалов, упакованных в плотные пакеты, выполняют с применением пяти специализированных портальных автомобилей Т-150 (</w:t>
      </w:r>
      <w:proofErr w:type="gramStart"/>
      <w:r w:rsidRPr="00D72DB1">
        <w:rPr>
          <w:rFonts w:ascii="Times New Roman" w:eastAsia="Times New Roman" w:hAnsi="Times New Roman" w:cs="Times New Roman"/>
          <w:i/>
          <w:sz w:val="28"/>
          <w:szCs w:val="24"/>
          <w:lang w:val="en-US" w:eastAsia="ru-RU"/>
        </w:rPr>
        <w:t>q</w:t>
      </w:r>
      <w:proofErr w:type="gramEnd"/>
      <w:r w:rsidRPr="00D72DB1">
        <w:rPr>
          <w:rFonts w:ascii="Times New Roman" w:eastAsia="Times New Roman" w:hAnsi="Times New Roman" w:cs="Times New Roman"/>
          <w:i/>
          <w:sz w:val="28"/>
          <w:szCs w:val="24"/>
          <w:vertAlign w:val="subscript"/>
          <w:lang w:eastAsia="ru-RU"/>
        </w:rPr>
        <w:t>н</w:t>
      </w: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=7 т). За сколько рабочих дней с помощью этих автомобилей можно выполнить объем перевозок в 22 050 т,  если </w:t>
      </w:r>
      <w:r w:rsidRPr="00D72DB1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 </w:t>
      </w:r>
      <w:proofErr w:type="gramStart"/>
      <w:r w:rsidRPr="00D72DB1">
        <w:rPr>
          <w:rFonts w:ascii="Times New Roman" w:eastAsia="Times New Roman" w:hAnsi="Times New Roman" w:cs="Times New Roman"/>
          <w:i/>
          <w:sz w:val="28"/>
          <w:szCs w:val="24"/>
          <w:lang w:val="en-US" w:eastAsia="ru-RU"/>
        </w:rPr>
        <w:t>l</w:t>
      </w:r>
      <w:proofErr w:type="spellStart"/>
      <w:proofErr w:type="gramEnd"/>
      <w:r w:rsidRPr="00D72DB1">
        <w:rPr>
          <w:rFonts w:ascii="Times New Roman" w:eastAsia="Times New Roman" w:hAnsi="Times New Roman" w:cs="Times New Roman"/>
          <w:i/>
          <w:sz w:val="28"/>
          <w:szCs w:val="24"/>
          <w:vertAlign w:val="subscript"/>
          <w:lang w:eastAsia="ru-RU"/>
        </w:rPr>
        <w:t>ег</w:t>
      </w:r>
      <w:proofErr w:type="spell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=12,5 км, </w:t>
      </w:r>
      <w:r w:rsidRPr="00D72DB1">
        <w:rPr>
          <w:rFonts w:ascii="Times New Roman" w:eastAsia="Times New Roman" w:hAnsi="Times New Roman" w:cs="Times New Roman"/>
          <w:i/>
          <w:sz w:val="28"/>
          <w:szCs w:val="24"/>
          <w:lang w:val="en-US" w:eastAsia="ru-RU"/>
        </w:rPr>
        <w:t>V</w:t>
      </w:r>
      <w:r w:rsidRPr="00D72DB1">
        <w:rPr>
          <w:rFonts w:ascii="Times New Roman" w:eastAsia="Times New Roman" w:hAnsi="Times New Roman" w:cs="Times New Roman"/>
          <w:i/>
          <w:sz w:val="28"/>
          <w:szCs w:val="24"/>
          <w:vertAlign w:val="subscript"/>
          <w:lang w:eastAsia="ru-RU"/>
        </w:rPr>
        <w:t>т</w:t>
      </w: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=25км/ч; </w:t>
      </w:r>
      <w:r w:rsidRPr="00D72DB1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β</w:t>
      </w:r>
      <w:r w:rsidRPr="00D72DB1">
        <w:rPr>
          <w:rFonts w:ascii="Times New Roman" w:eastAsia="Times New Roman" w:hAnsi="Times New Roman" w:cs="Times New Roman"/>
          <w:i/>
          <w:sz w:val="28"/>
          <w:szCs w:val="24"/>
          <w:vertAlign w:val="subscript"/>
          <w:lang w:eastAsia="ru-RU"/>
        </w:rPr>
        <w:t>е</w:t>
      </w: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=0,5, </w:t>
      </w:r>
      <w:proofErr w:type="spellStart"/>
      <w:r w:rsidRPr="00D72DB1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Т</w:t>
      </w:r>
      <w:r w:rsidRPr="00D72DB1">
        <w:rPr>
          <w:rFonts w:ascii="Times New Roman" w:eastAsia="Times New Roman" w:hAnsi="Times New Roman" w:cs="Times New Roman"/>
          <w:i/>
          <w:sz w:val="28"/>
          <w:szCs w:val="24"/>
          <w:vertAlign w:val="subscript"/>
          <w:lang w:eastAsia="ru-RU"/>
        </w:rPr>
        <w:t>м</w:t>
      </w:r>
      <w:proofErr w:type="spell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=14 ч, грузоподъемность автомобиля используется полностью? </w:t>
      </w:r>
    </w:p>
    <w:p w:rsidR="00D72DB1" w:rsidRPr="00D72DB1" w:rsidRDefault="00D72DB1" w:rsidP="00D72DB1">
      <w:pPr>
        <w:spacing w:after="0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Определить время пребывания автомобиля в наряде </w:t>
      </w:r>
      <w:proofErr w:type="spell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Т</w:t>
      </w:r>
      <w:r w:rsidRPr="00D72DB1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н</w:t>
      </w:r>
      <w:proofErr w:type="spell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если на нулевые пробеги затрачено 36 мин, 1,6 часа автомобиль простоял  под погрузкой и разгрузкой, 48 мин - по технической неисправности. Автомобилем выполнено 2 оборота на маршруте, имеющем 3 </w:t>
      </w: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ездки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за оборот, причем на движение за каждую ездку в среднем затрачивалось 1,2 часа.</w:t>
      </w:r>
    </w:p>
    <w:p w:rsidR="00D72DB1" w:rsidRPr="00D72DB1" w:rsidRDefault="00D72DB1" w:rsidP="00D72DB1">
      <w:pPr>
        <w:spacing w:after="0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Определить среднее время движения за </w:t>
      </w: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ездку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для автомобиля, используемого в наряде 13,3 часа, если им выполнено 8 ездок на маятниковом  маршруте с неполным использованием обратного пробега. Автомобиль 42 мин простоял по технической  неисправности, 36 мин  в среднем  за  каждый  оборот простаивал под погрузкой и разгрузкой. Автомобиль 42 мин совершал пробег от АТП и обратно. </w:t>
      </w:r>
    </w:p>
    <w:p w:rsidR="00D72DB1" w:rsidRPr="00D72DB1" w:rsidRDefault="00D72DB1" w:rsidP="00D72DB1">
      <w:pPr>
        <w:spacing w:after="0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Перевозку руды в карьере осуществляют с помощью автомобилей-самосвалов БелАЗ-548А грузоподъемностью 40 т, </w:t>
      </w:r>
      <w:r w:rsidRPr="00D72DB1">
        <w:rPr>
          <w:rFonts w:ascii="Times New Roman" w:eastAsia="Times New Roman" w:hAnsi="Times New Roman" w:cs="Times New Roman"/>
          <w:i/>
          <w:sz w:val="28"/>
          <w:szCs w:val="24"/>
          <w:lang w:val="en-US" w:eastAsia="ru-RU"/>
        </w:rPr>
        <w:t>Q</w:t>
      </w:r>
      <w:r w:rsidRPr="00D72DB1">
        <w:rPr>
          <w:rFonts w:ascii="Times New Roman" w:eastAsia="Times New Roman" w:hAnsi="Times New Roman" w:cs="Times New Roman"/>
          <w:i/>
          <w:sz w:val="28"/>
          <w:szCs w:val="24"/>
          <w:vertAlign w:val="subscript"/>
          <w:lang w:eastAsia="ru-RU"/>
        </w:rPr>
        <w:t>год</w:t>
      </w: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=2 452 000 т; </w:t>
      </w:r>
      <w:proofErr w:type="spellStart"/>
      <w:r w:rsidRPr="00D72DB1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γ</w:t>
      </w:r>
      <w:proofErr w:type="gramStart"/>
      <w:r w:rsidRPr="00D72DB1">
        <w:rPr>
          <w:rFonts w:ascii="Times New Roman" w:eastAsia="Times New Roman" w:hAnsi="Times New Roman" w:cs="Times New Roman"/>
          <w:i/>
          <w:sz w:val="28"/>
          <w:szCs w:val="24"/>
          <w:vertAlign w:val="subscript"/>
          <w:lang w:eastAsia="ru-RU"/>
        </w:rPr>
        <w:t>ст</w:t>
      </w:r>
      <w:proofErr w:type="spellEnd"/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=1; в течение рабочего дня автомобиль делает 12 ездок. Сколько</w:t>
      </w: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D72DB1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А</w:t>
      </w:r>
      <w:proofErr w:type="gramEnd"/>
      <w:r w:rsidRPr="00D72DB1">
        <w:rPr>
          <w:rFonts w:ascii="Times New Roman" w:eastAsia="Times New Roman" w:hAnsi="Times New Roman" w:cs="Times New Roman"/>
          <w:i/>
          <w:sz w:val="28"/>
          <w:szCs w:val="24"/>
          <w:vertAlign w:val="subscript"/>
          <w:lang w:eastAsia="ru-RU"/>
        </w:rPr>
        <w:t>х</w:t>
      </w: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 </w:t>
      </w:r>
      <w:r w:rsidRPr="00D72DB1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lastRenderedPageBreak/>
        <w:t>А</w:t>
      </w:r>
      <w:r w:rsidRPr="00D72DB1">
        <w:rPr>
          <w:rFonts w:ascii="Times New Roman" w:eastAsia="Times New Roman" w:hAnsi="Times New Roman" w:cs="Times New Roman"/>
          <w:i/>
          <w:sz w:val="28"/>
          <w:szCs w:val="24"/>
          <w:vertAlign w:val="subscript"/>
          <w:lang w:eastAsia="ru-RU"/>
        </w:rPr>
        <w:t>и</w:t>
      </w:r>
      <w:r w:rsidRPr="00D72DB1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 </w:t>
      </w: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потребуется для выполнения заданного объема перевозок, если </w:t>
      </w:r>
      <w:r w:rsidRPr="00D72DB1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α</w:t>
      </w:r>
      <w:r w:rsidRPr="00D72DB1">
        <w:rPr>
          <w:rFonts w:ascii="Times New Roman" w:eastAsia="Times New Roman" w:hAnsi="Times New Roman" w:cs="Times New Roman"/>
          <w:i/>
          <w:sz w:val="28"/>
          <w:szCs w:val="24"/>
          <w:vertAlign w:val="subscript"/>
          <w:lang w:eastAsia="ru-RU"/>
        </w:rPr>
        <w:t>в</w:t>
      </w: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=0,82?</w:t>
      </w:r>
    </w:p>
    <w:p w:rsidR="00D72DB1" w:rsidRPr="00D72DB1" w:rsidRDefault="00D72DB1" w:rsidP="00D72DB1">
      <w:pPr>
        <w:spacing w:after="0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При работе на маятниковом маршруте с неполным использованием обратного пробега длиной маршрута </w:t>
      </w:r>
      <w:smartTag w:uri="urn:schemas-microsoft-com:office:smarttags" w:element="metricconverter">
        <w:smartTagPr>
          <w:attr w:name="ProductID" w:val="50 км"/>
        </w:smartTagPr>
        <w:r w:rsidRPr="00D72DB1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50 км</w:t>
        </w:r>
      </w:smartTag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автомобиль находился в наряде  14,7 часа. Первый  нулевой пробег равен </w:t>
      </w:r>
      <w:smartTag w:uri="urn:schemas-microsoft-com:office:smarttags" w:element="metricconverter">
        <w:smartTagPr>
          <w:attr w:name="ProductID" w:val="20 км"/>
        </w:smartTagPr>
        <w:r w:rsidRPr="00D72DB1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20 км</w:t>
        </w:r>
      </w:smartTag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второй – </w:t>
      </w:r>
      <w:smartTag w:uri="urn:schemas-microsoft-com:office:smarttags" w:element="metricconverter">
        <w:smartTagPr>
          <w:attr w:name="ProductID" w:val="15 км"/>
        </w:smartTagPr>
        <w:r w:rsidRPr="00D72DB1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15 км</w:t>
        </w:r>
      </w:smartTag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Время, затрачиваемое на нулевые пробеги равно 1,2 ч. Длина груженой </w:t>
      </w: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ездки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smartTag w:uri="urn:schemas-microsoft-com:office:smarttags" w:element="metricconverter">
        <w:smartTagPr>
          <w:attr w:name="ProductID" w:val="35 км"/>
        </w:smartTagPr>
        <w:r w:rsidRPr="00D72DB1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35 км</w:t>
        </w:r>
      </w:smartTag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время движения за один оборот в среднем 3,5 ч, время простоя под погрузкой и разгрузкой за ездку 0,5 часа. Определить коэффициент использования пробега за день. </w:t>
      </w:r>
    </w:p>
    <w:p w:rsidR="00D72DB1" w:rsidRPr="00D72DB1" w:rsidRDefault="00D72DB1" w:rsidP="00D72DB1">
      <w:pPr>
        <w:spacing w:after="0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Перевозку песка из карьера осуществляют автомобили-самосвалы ЗИЛ-ММЗ-555 (</w:t>
      </w:r>
      <w:proofErr w:type="spellStart"/>
      <w:proofErr w:type="gramStart"/>
      <w:r w:rsidRPr="00D72DB1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q</w:t>
      </w:r>
      <w:proofErr w:type="gramEnd"/>
      <w:r w:rsidRPr="00D72DB1">
        <w:rPr>
          <w:rFonts w:ascii="Times New Roman" w:eastAsia="Times New Roman" w:hAnsi="Times New Roman" w:cs="Times New Roman"/>
          <w:i/>
          <w:sz w:val="28"/>
          <w:szCs w:val="24"/>
          <w:vertAlign w:val="subscript"/>
          <w:lang w:eastAsia="ru-RU"/>
        </w:rPr>
        <w:t>н</w:t>
      </w:r>
      <w:proofErr w:type="spell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=4,5 т); время работы в карьере 14 часов, время погрузки 1 тонны </w:t>
      </w:r>
      <w:r w:rsidRPr="00D72DB1">
        <w:rPr>
          <w:rFonts w:ascii="Calibri" w:eastAsia="Calibri" w:hAnsi="Calibri" w:cs="Times New Roman"/>
          <w:i/>
          <w:lang w:eastAsia="ru-RU"/>
        </w:rPr>
        <w:sym w:font="Symbol" w:char="F074"/>
      </w:r>
      <w:r w:rsidRPr="00D72DB1">
        <w:rPr>
          <w:rFonts w:ascii="Times New Roman" w:eastAsia="Times New Roman" w:hAnsi="Times New Roman" w:cs="Times New Roman"/>
          <w:i/>
          <w:sz w:val="28"/>
          <w:szCs w:val="24"/>
          <w:vertAlign w:val="subscript"/>
          <w:lang w:eastAsia="ru-RU"/>
        </w:rPr>
        <w:t>т</w:t>
      </w: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=1,2 мин; автомобили поступают под погрузку по графику равномерно; грузоподъемность автомобиля используется полностью. Рассчитать суточную производительность карьера и количество погруженных автомобилей. В карьере работает один экскаватор.</w:t>
      </w:r>
    </w:p>
    <w:p w:rsidR="00D72DB1" w:rsidRPr="00D72DB1" w:rsidRDefault="00D72DB1" w:rsidP="00D72DB1">
      <w:pPr>
        <w:spacing w:after="0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Автомобиль использовался на кольцевом маршруте с 2 </w:t>
      </w: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ездками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за оборот. Средняя длина груженой </w:t>
      </w: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ездки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smartTag w:uri="urn:schemas-microsoft-com:office:smarttags" w:element="metricconverter">
        <w:smartTagPr>
          <w:attr w:name="ProductID" w:val="24 км"/>
        </w:smartTagPr>
        <w:r w:rsidRPr="00D72DB1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24 км</w:t>
        </w:r>
      </w:smartTag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Коэффициент использования пробега на маршруте за последний оборот составил 0,8, а за все остальные обороты 0,6. Первый и второй нулевые пробеги составили по </w:t>
      </w:r>
      <w:smartTag w:uri="urn:schemas-microsoft-com:office:smarttags" w:element="metricconverter">
        <w:smartTagPr>
          <w:attr w:name="ProductID" w:val="15 км"/>
        </w:smartTagPr>
        <w:r w:rsidRPr="00D72DB1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15 км</w:t>
        </w:r>
      </w:smartTag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Определить коэффициент использования пробега за день, если автомобиль выполнил 8 </w:t>
      </w: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ездок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D72DB1" w:rsidRPr="00D72DB1" w:rsidRDefault="00D72DB1" w:rsidP="00D72DB1">
      <w:pPr>
        <w:spacing w:after="0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На  кольцевом маршруте с 3 ездками за оборот автомобиль использовался в наряде 7,7 часа, из </w:t>
      </w: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которых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0,7 часа затрачено на нулевые  пробеги.  Время простоя под погрузкой и разгрузкой за </w:t>
      </w: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ездку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составило 0,5 часа, на движение за 1 оборот в среднем затрачивалось 2 часа. Первый нулевой пробег </w:t>
      </w:r>
      <w:smartTag w:uri="urn:schemas-microsoft-com:office:smarttags" w:element="metricconverter">
        <w:smartTagPr>
          <w:attr w:name="ProductID" w:val="10 км"/>
        </w:smartTagPr>
        <w:r w:rsidRPr="00D72DB1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10 км</w:t>
        </w:r>
      </w:smartTag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второй – </w:t>
      </w:r>
      <w:smartTag w:uri="urn:schemas-microsoft-com:office:smarttags" w:element="metricconverter">
        <w:smartTagPr>
          <w:attr w:name="ProductID" w:val="8 км"/>
        </w:smartTagPr>
        <w:r w:rsidRPr="00D72DB1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8 км</w:t>
        </w:r>
      </w:smartTag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Груженый пробег за первую </w:t>
      </w: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ездку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 обороте </w:t>
      </w:r>
      <w:smartTag w:uri="urn:schemas-microsoft-com:office:smarttags" w:element="metricconverter">
        <w:smartTagPr>
          <w:attr w:name="ProductID" w:val="16 км"/>
        </w:smartTagPr>
        <w:r w:rsidRPr="00D72DB1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16 км</w:t>
        </w:r>
      </w:smartTag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за вторую – </w:t>
      </w:r>
      <w:smartTag w:uri="urn:schemas-microsoft-com:office:smarttags" w:element="metricconverter">
        <w:smartTagPr>
          <w:attr w:name="ProductID" w:val="12 км"/>
        </w:smartTagPr>
        <w:r w:rsidRPr="00D72DB1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12 км</w:t>
        </w:r>
      </w:smartTag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за третью – </w:t>
      </w:r>
      <w:smartTag w:uri="urn:schemas-microsoft-com:office:smarttags" w:element="metricconverter">
        <w:smartTagPr>
          <w:attr w:name="ProductID" w:val="10 км"/>
        </w:smartTagPr>
        <w:r w:rsidRPr="00D72DB1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10 км</w:t>
        </w:r>
      </w:smartTag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Коэффициент  использования пробега за </w:t>
      </w: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ездку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равен; 0,5. Определить коэффициент использования пробега за день.</w:t>
      </w:r>
    </w:p>
    <w:p w:rsidR="00D72DB1" w:rsidRPr="00D72DB1" w:rsidRDefault="00D72DB1" w:rsidP="00D72DB1">
      <w:pPr>
        <w:spacing w:after="0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Автомобиль выпущен на маятниковый маршрут длиной </w:t>
      </w:r>
      <w:smartTag w:uri="urn:schemas-microsoft-com:office:smarttags" w:element="metricconverter">
        <w:smartTagPr>
          <w:attr w:name="ProductID" w:val="30 км"/>
        </w:smartTagPr>
        <w:r w:rsidRPr="00D72DB1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30 км</w:t>
        </w:r>
      </w:smartTag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 неполным использованием обратного пробега. Коэффициент использования пробега за первый оборот 1,0, а за все остальные – 0,75. Первый нулевой  пробег </w:t>
      </w:r>
      <w:smartTag w:uri="urn:schemas-microsoft-com:office:smarttags" w:element="metricconverter">
        <w:smartTagPr>
          <w:attr w:name="ProductID" w:val="12 км"/>
        </w:smartTagPr>
        <w:r w:rsidRPr="00D72DB1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12 км</w:t>
        </w:r>
      </w:smartTag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 второй – </w:t>
      </w:r>
      <w:smartTag w:uri="urn:schemas-microsoft-com:office:smarttags" w:element="metricconverter">
        <w:smartTagPr>
          <w:attr w:name="ProductID" w:val="18 км"/>
        </w:smartTagPr>
        <w:r w:rsidRPr="00D72DB1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18 км</w:t>
        </w:r>
      </w:smartTag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Общий пробег автомобиля за день </w:t>
      </w:r>
      <w:smartTag w:uri="urn:schemas-microsoft-com:office:smarttags" w:element="metricconverter">
        <w:smartTagPr>
          <w:attr w:name="ProductID" w:val="315 км"/>
        </w:smartTagPr>
        <w:r w:rsidRPr="00D72DB1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315 км</w:t>
        </w:r>
      </w:smartTag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За </w:t>
      </w: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ездку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 среднем перевозилось 4 т груза. За день выполнен грузооборот </w:t>
      </w: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840 т-км. Определить среднее расстояние перевозки одной тонны груза.</w:t>
      </w:r>
    </w:p>
    <w:p w:rsidR="00D72DB1" w:rsidRPr="00D72DB1" w:rsidRDefault="00D72DB1" w:rsidP="00D72DB1">
      <w:pPr>
        <w:spacing w:after="0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За 13 ч времени в наряде на кольцевом маршруте автомобилем выполнено 1000 т-км. Общий пробег при этом составил </w:t>
      </w:r>
      <w:smartTag w:uri="urn:schemas-microsoft-com:office:smarttags" w:element="metricconverter">
        <w:smartTagPr>
          <w:attr w:name="ProductID" w:val="270 км"/>
        </w:smartTagPr>
        <w:r w:rsidRPr="00D72DB1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270 км</w:t>
        </w:r>
      </w:smartTag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коэффициент нулевых пробегов 0,1, коэффициент использования пробега на маршруте 0,8,  коэффициент использования рабочего времени за день 0,7. Время простоя под погрузкой и разгрузкой за </w:t>
      </w: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ездку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0,5 ч. За ездку в среднем перевозилось 5 тонн груза. Определить среднее расстояние перевозки одной тонны груза.</w:t>
      </w:r>
    </w:p>
    <w:p w:rsidR="00D72DB1" w:rsidRPr="00D72DB1" w:rsidRDefault="00D72DB1" w:rsidP="00D72DB1">
      <w:pPr>
        <w:spacing w:after="0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Автомобилем выполнено 4 оборота на кольцевом маршруте с двумя </w:t>
      </w: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ездками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за оборот. Средняя длина груженой ездки </w:t>
      </w:r>
      <w:smartTag w:uri="urn:schemas-microsoft-com:office:smarttags" w:element="metricconverter">
        <w:smartTagPr>
          <w:attr w:name="ProductID" w:val="15 км"/>
        </w:smartTagPr>
        <w:r w:rsidRPr="00D72DB1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15 км</w:t>
        </w:r>
      </w:smartTag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коэффициент использования пробега на маршруте 0,6, нулевые пробеги составили </w:t>
      </w:r>
      <w:smartTag w:uri="urn:schemas-microsoft-com:office:smarttags" w:element="metricconverter">
        <w:smartTagPr>
          <w:attr w:name="ProductID" w:val="12 км"/>
        </w:smartTagPr>
        <w:r w:rsidRPr="00D72DB1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12 км</w:t>
        </w:r>
      </w:smartTag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 время движения за оборот в среднем составило 1,8 часа, время простоя под погрузкой и разгрузкой за ездку 0,5 часа, </w:t>
      </w: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время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затраченное на нулевые пробеги 0,4 часа. Определить эксплуатационную скорость, если автомобиль 30 мин простоял на линии по техническим причинам.</w:t>
      </w:r>
    </w:p>
    <w:p w:rsidR="00D72DB1" w:rsidRPr="00D72DB1" w:rsidRDefault="00D72DB1" w:rsidP="00D72DB1">
      <w:pPr>
        <w:spacing w:after="0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Общий пробег автомобиля за день </w:t>
      </w:r>
      <w:proofErr w:type="spellStart"/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L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общ</w:t>
      </w:r>
      <w:proofErr w:type="spell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260 км. При этом выполнено 4 оборота на маятниковом маршруте с неполным использованием обратного пробега. Определить порожний пробег </w:t>
      </w:r>
      <w:proofErr w:type="spellStart"/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l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пор</w:t>
      </w:r>
      <w:proofErr w:type="spell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совершаемый автомобилем  на  маршруте  за ездку в среднем,  если средняя длина груженой ездки составила 30 км, а сумма нулевых пробегов -26 км. </w:t>
      </w:r>
    </w:p>
    <w:p w:rsidR="00D72DB1" w:rsidRPr="00D72DB1" w:rsidRDefault="00D72DB1" w:rsidP="00D72DB1">
      <w:pPr>
        <w:spacing w:after="0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Определить производительность </w:t>
      </w:r>
      <w:proofErr w:type="spellStart"/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W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т</w:t>
      </w:r>
      <w:proofErr w:type="spell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 </w:t>
      </w:r>
      <w:proofErr w:type="spell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W</w:t>
      </w:r>
      <w:r w:rsidRPr="00D72DB1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т</w:t>
      </w:r>
      <w:proofErr w:type="spellEnd"/>
      <w:r w:rsidRPr="00D72DB1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-км</w:t>
      </w: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5 автопоездов в составе автомобилей-тягачей КамАЗ с прицепами ГКБ-8350 общей грузоподъемностью 16 тонн за месяц (30 дней). Условия перевозок: время работы на маршруте 12 ч, средняя длина груженой </w:t>
      </w: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ездки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40 км, техническая скорость30 км/час, время простоя под погрузкой и разгрузкой за ездку 1,5часа, коэффициент использования грузоподъемности 1.0, коэффициент использования пробега за ездку 0,83, коэффициент выпуска 0,75.</w:t>
      </w:r>
    </w:p>
    <w:p w:rsidR="00D72DB1" w:rsidRPr="00D72DB1" w:rsidRDefault="00D72DB1" w:rsidP="00D72DB1">
      <w:pPr>
        <w:spacing w:after="0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Производительность автомобиля при перевозке железобетонных изделий составляет </w:t>
      </w:r>
      <w:proofErr w:type="spellStart"/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W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т</w:t>
      </w:r>
      <w:proofErr w:type="spellEnd"/>
      <w:r w:rsidRPr="00D72DB1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-км</w:t>
      </w: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1024 т-км. Грузоподъемность автомобиля 8тонн, техническая скорость 25 км/час, коэффициент использования  грузоподъемности 1,  коэффициент использования пробега за </w:t>
      </w: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ездку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0,5, средняя длина груженой ездки 20 км, нулевые пробеги составили 20 км. Рассчитать время в наряде </w:t>
      </w:r>
      <w:proofErr w:type="spell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Т</w:t>
      </w:r>
      <w:r w:rsidRPr="00D72DB1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н</w:t>
      </w:r>
      <w:proofErr w:type="spell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 определить суточный объем перевозки Q и транспортную работу за сутки </w:t>
      </w: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автомобиля.</w:t>
      </w:r>
    </w:p>
    <w:p w:rsidR="00D72DB1" w:rsidRPr="00D72DB1" w:rsidRDefault="00D72DB1" w:rsidP="00D72DB1">
      <w:pPr>
        <w:spacing w:after="0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Определить количество ездок </w:t>
      </w:r>
      <w:proofErr w:type="spell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Zе</w:t>
      </w:r>
      <w:proofErr w:type="spell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которое выполнил автомобиль на маятниковом маршруте с обратным порожним пробегом, если среднее время  движения за оборот составило 0,5 часа, средний простой под погрузкой и разгрузкой за ездку – 18 мин,  время  на  нулевые  пробеги </w:t>
      </w: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– 36 мин. Автомобиль выпущен на линию в 9 часов и возвратился в гараж в 18 часов. </w:t>
      </w:r>
      <w:proofErr w:type="gramEnd"/>
    </w:p>
    <w:p w:rsidR="00D72DB1" w:rsidRPr="00D72DB1" w:rsidRDefault="00D72DB1" w:rsidP="00D72DB1">
      <w:pPr>
        <w:spacing w:after="0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Определить количество оборотов </w:t>
      </w:r>
      <w:proofErr w:type="spell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Zо</w:t>
      </w:r>
      <w:proofErr w:type="spell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,  которое выполнил автомобиль  на маятниковом маршруте с неполным использованием обратного пробега,  если в наряде автомобиль находился 14 часов, на  нулевые пробеги затрачено 2,0 часа, 36 мин автомобиль простоял по техническим неисправностям, 0,6 часа простаивал под погрузкой и разгрузкой за  каждую ездку, 9,6 часа автомобиль использовался в движении на маршруте.</w:t>
      </w:r>
      <w:proofErr w:type="gramEnd"/>
    </w:p>
    <w:p w:rsidR="00D72DB1" w:rsidRPr="00D72DB1" w:rsidRDefault="00D72DB1" w:rsidP="00D72DB1">
      <w:pPr>
        <w:spacing w:after="0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Определить время пребывания автомобиля в наряде </w:t>
      </w:r>
      <w:proofErr w:type="spell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Т</w:t>
      </w:r>
      <w:r w:rsidRPr="00D72DB1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н</w:t>
      </w:r>
      <w:proofErr w:type="spell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если на нулевые пробеги затрачено 36 мин, 1,6 часа автомобиль простоял  под погрузкой и разгрузкой, 48 мин - по технической неисправности. Автомобилем выполнено 3 оборота на маршруте, имеющем 3 </w:t>
      </w: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ездки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за оборот, причем на движение за каждую ездку в среднем затрачивалось 1,2 часа.</w:t>
      </w:r>
    </w:p>
    <w:p w:rsidR="00D72DB1" w:rsidRPr="00D72DB1" w:rsidRDefault="00D72DB1" w:rsidP="00D72DB1">
      <w:pPr>
        <w:spacing w:after="0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Определить среднее время движения за </w:t>
      </w: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ездку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для автомобиля, используемого в наряде 13 часов, если им выполнено 6 ездок на маятниковом  маршруте с неполным использованием обратного пробега. Автомобиль 30 мин простоял по технической  неисправности, 36 мин  в среднем  за  каждый  оборот простаивал под погрузкой и разгрузкой. Автомобиль 48 мин совершал пробег от АТП и обратно. </w:t>
      </w:r>
    </w:p>
    <w:p w:rsidR="00D72DB1" w:rsidRPr="00D72DB1" w:rsidRDefault="00D72DB1" w:rsidP="00D72DB1">
      <w:pPr>
        <w:spacing w:after="0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Автомобиль вышел из гаража в 7 ч 12 мин и возвратился с линии  в  16 ч 50 мин. Использовался он на маятниковом маршруте с полным использованием обратного пробега, на котором выполнено 2 оборота. Среднее время движения за </w:t>
      </w: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ездку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составило 1,2 часа. Определить среднее время простоя под погрузкой и разгрузкой за </w:t>
      </w: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ездку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если на нулевые пробеги затрачено 36 мин. </w:t>
      </w:r>
    </w:p>
    <w:p w:rsidR="00D72DB1" w:rsidRPr="00D72DB1" w:rsidRDefault="00D72DB1" w:rsidP="00D72DB1">
      <w:pPr>
        <w:spacing w:after="0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Вычислить, чему равен коэффициент технической готовности за год (365дней), если по отчетным данным: </w:t>
      </w: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автомобиле-дней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 ремонте 12 775, списочный состав парка 250 ед.</w:t>
      </w:r>
    </w:p>
    <w:p w:rsidR="00D72DB1" w:rsidRPr="00D72DB1" w:rsidRDefault="00D72DB1" w:rsidP="00D72DB1">
      <w:pPr>
        <w:spacing w:after="0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Списочный состав парка А</w:t>
      </w:r>
      <w:r w:rsidRPr="00D72DB1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и</w:t>
      </w: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340 </w:t>
      </w:r>
      <w:proofErr w:type="spellStart"/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ед</w:t>
      </w:r>
      <w:proofErr w:type="spellEnd"/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; коэффициент технической готовности 0,75. В результате более качественного выполнения технического обслуживания и ремонта коэффициент технической готовности доведен до 0,85. На сколько единиц увеличится количество годных к эксплуатации автомобилей?</w:t>
      </w:r>
    </w:p>
    <w:p w:rsidR="00D72DB1" w:rsidRPr="00D72DB1" w:rsidRDefault="00D72DB1" w:rsidP="00D72DB1">
      <w:pPr>
        <w:spacing w:after="0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АТП обслуживает торговую сеть города в течение 365 дней; списочный состав парка А</w:t>
      </w:r>
      <w:r w:rsidRPr="00D72DB1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и</w:t>
      </w: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230 </w:t>
      </w:r>
      <w:proofErr w:type="spellStart"/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ед</w:t>
      </w:r>
      <w:proofErr w:type="spellEnd"/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коэффициент технической готовности 0,84, коэффициент выпуска 0,78. Сколько </w:t>
      </w: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автомобиле-дней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подвижной состав находился в ремонте и в эксплуатации?</w:t>
      </w:r>
    </w:p>
    <w:p w:rsidR="00D72DB1" w:rsidRPr="00D72DB1" w:rsidRDefault="00D72DB1" w:rsidP="00D72DB1">
      <w:pPr>
        <w:spacing w:after="0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Списочный состав парка А</w:t>
      </w:r>
      <w:r w:rsidRPr="00D72DB1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и</w:t>
      </w: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350 </w:t>
      </w:r>
      <w:proofErr w:type="spellStart"/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ед</w:t>
      </w:r>
      <w:proofErr w:type="spellEnd"/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, коэффициент технической готовности 0,8,  коэффициент выпуска 0,72. Сколько исправных автомобилей выпущено на линию?</w:t>
      </w:r>
    </w:p>
    <w:p w:rsidR="00D72DB1" w:rsidRPr="00D72DB1" w:rsidRDefault="00D72DB1" w:rsidP="00D72DB1">
      <w:pPr>
        <w:spacing w:after="0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Автомобиль выпущен на маятниковый маршрут длиной 20 км с неполным использованием обратного пробега. Коэффициент использования пробега за первый оборот 1,0, а за все остальные – 0,75. Первый нулевой  пробег 22 км,  второй – 15 км. Общий пробег автомобиля за день </w:t>
      </w:r>
      <w:smartTag w:uri="urn:schemas-microsoft-com:office:smarttags" w:element="metricconverter">
        <w:smartTagPr>
          <w:attr w:name="ProductID" w:val="315 км"/>
        </w:smartTagPr>
        <w:r w:rsidRPr="00D72DB1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315 км</w:t>
        </w:r>
      </w:smartTag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За </w:t>
      </w: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ездку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 среднем перевозилось 4 т груза. За день выполнен грузооборот </w:t>
      </w: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840 т-км. Определить среднее расстояние перевозки одной тонны груза.</w:t>
      </w:r>
    </w:p>
    <w:p w:rsidR="00D72DB1" w:rsidRPr="00D72DB1" w:rsidRDefault="00D72DB1" w:rsidP="00D72DB1">
      <w:pPr>
        <w:spacing w:after="0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За 13 ч времени в наряде на кольцевом маршруте автомобилем выполнено 1000 т-км. Общий пробег при этом составил </w:t>
      </w:r>
      <w:smartTag w:uri="urn:schemas-microsoft-com:office:smarttags" w:element="metricconverter">
        <w:smartTagPr>
          <w:attr w:name="ProductID" w:val="270 км"/>
        </w:smartTagPr>
        <w:r w:rsidRPr="00D72DB1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270 км</w:t>
        </w:r>
      </w:smartTag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коэффициент нулевых пробегов 0,1, коэффициент использования пробега на маршруте 0,8,  коэффициент использования рабочего времени за день 0,8. Время простоя под погрузкой и разгрузкой за </w:t>
      </w: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ездку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0,5 ч. За ездку в среднем перевозилось 5 тонн груза. Определить среднее расстояние перевозки одной тонны груза.</w:t>
      </w:r>
    </w:p>
    <w:p w:rsidR="00D72DB1" w:rsidRPr="00D72DB1" w:rsidRDefault="00D72DB1" w:rsidP="00D72DB1">
      <w:pPr>
        <w:spacing w:after="0"/>
        <w:jc w:val="both"/>
        <w:rPr>
          <w:rFonts w:ascii="Calibri" w:eastAsia="Calibri" w:hAnsi="Calibri" w:cs="Times New Roman"/>
        </w:rPr>
      </w:pPr>
    </w:p>
    <w:p w:rsidR="00D72DB1" w:rsidRPr="00D72DB1" w:rsidRDefault="00D72DB1" w:rsidP="00D72D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Автомобилем выполнено 4 оборота на кольцевом маршруте с двумя </w:t>
      </w: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ездками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за оборот. Средняя длина груженой ездки </w:t>
      </w:r>
      <w:smartTag w:uri="urn:schemas-microsoft-com:office:smarttags" w:element="metricconverter">
        <w:smartTagPr>
          <w:attr w:name="ProductID" w:val="15 км"/>
        </w:smartTagPr>
        <w:r w:rsidRPr="00D72DB1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15 км</w:t>
        </w:r>
      </w:smartTag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коэффициент использования пробега на маршруте 0,6, нулевые пробеги составили </w:t>
      </w:r>
      <w:smartTag w:uri="urn:schemas-microsoft-com:office:smarttags" w:element="metricconverter">
        <w:smartTagPr>
          <w:attr w:name="ProductID" w:val="12 км"/>
        </w:smartTagPr>
        <w:r w:rsidRPr="00D72DB1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12 км</w:t>
        </w:r>
      </w:smartTag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 время движения за оборот в среднем составило 1,8 часа, время простоя под погрузкой и разгрузкой за ездку 0,5 часа, </w:t>
      </w:r>
      <w:proofErr w:type="gramStart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>время</w:t>
      </w:r>
      <w:proofErr w:type="gramEnd"/>
      <w:r w:rsidRPr="00D72D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затраченное на нулевые пробеги 0,4 часа. Определить эксплуатационную скорость, если автомобиль 30 мин простоял на линии по техническим причинам.</w:t>
      </w:r>
    </w:p>
    <w:p w:rsidR="00D72DB1" w:rsidRPr="00D72DB1" w:rsidRDefault="00D72DB1" w:rsidP="00D72DB1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016D6" w:rsidRDefault="00B016D6">
      <w:bookmarkStart w:id="0" w:name="_GoBack"/>
      <w:bookmarkEnd w:id="0"/>
    </w:p>
    <w:sectPr w:rsidR="00B016D6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94026655"/>
      <w:docPartObj>
        <w:docPartGallery w:val="Page Numbers (Bottom of Page)"/>
        <w:docPartUnique/>
      </w:docPartObj>
    </w:sdtPr>
    <w:sdtEndPr/>
    <w:sdtContent>
      <w:p w:rsidR="00E73017" w:rsidRDefault="00D72DB1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E73017" w:rsidRDefault="00D72DB1">
    <w:pPr>
      <w:pStyle w:val="a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FB21FB"/>
    <w:multiLevelType w:val="hybridMultilevel"/>
    <w:tmpl w:val="86003F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C176FE"/>
    <w:multiLevelType w:val="hybridMultilevel"/>
    <w:tmpl w:val="5B625260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D44"/>
    <w:rsid w:val="00530D44"/>
    <w:rsid w:val="00826222"/>
    <w:rsid w:val="00B016D6"/>
    <w:rsid w:val="00D72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72DB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Нижний колонтитул Знак"/>
    <w:basedOn w:val="a0"/>
    <w:link w:val="a3"/>
    <w:uiPriority w:val="99"/>
    <w:rsid w:val="00D72DB1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72DB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Нижний колонтитул Знак"/>
    <w:basedOn w:val="a0"/>
    <w:link w:val="a3"/>
    <w:uiPriority w:val="99"/>
    <w:rsid w:val="00D72DB1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2101</Words>
  <Characters>11980</Characters>
  <Application>Microsoft Office Word</Application>
  <DocSecurity>0</DocSecurity>
  <Lines>99</Lines>
  <Paragraphs>28</Paragraphs>
  <ScaleCrop>false</ScaleCrop>
  <Company>Microsoft</Company>
  <LinksUpToDate>false</LinksUpToDate>
  <CharactersWithSpaces>14053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2020-12-22T09:56:00Z</dcterms:created>
  <dcterms:modified xsi:type="dcterms:W3CDTF">2020-12-22T09:57:00Z</dcterms:modified>
</cp:coreProperties>
</file>